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89B49" w14:textId="77777777" w:rsidR="00AF2BE6" w:rsidRDefault="003609CA" w:rsidP="001B69C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E0EB0">
        <w:rPr>
          <w:b/>
          <w:sz w:val="36"/>
          <w:szCs w:val="36"/>
        </w:rPr>
        <w:t xml:space="preserve">Real Estate, </w:t>
      </w:r>
      <w:r w:rsidR="008F5B43" w:rsidRPr="008E0EB0">
        <w:rPr>
          <w:b/>
          <w:sz w:val="36"/>
          <w:szCs w:val="36"/>
        </w:rPr>
        <w:t xml:space="preserve">Personal Property </w:t>
      </w:r>
      <w:r w:rsidRPr="008E0EB0">
        <w:rPr>
          <w:b/>
          <w:sz w:val="36"/>
          <w:szCs w:val="36"/>
        </w:rPr>
        <w:t xml:space="preserve">and Excise </w:t>
      </w:r>
      <w:r w:rsidR="008F5B43" w:rsidRPr="008E0EB0">
        <w:rPr>
          <w:b/>
          <w:sz w:val="36"/>
          <w:szCs w:val="36"/>
        </w:rPr>
        <w:t>Tax Bills</w:t>
      </w:r>
      <w:r w:rsidR="008473F4" w:rsidRPr="008E0EB0">
        <w:rPr>
          <w:b/>
          <w:sz w:val="36"/>
          <w:szCs w:val="36"/>
        </w:rPr>
        <w:t xml:space="preserve"> Information Sheet</w:t>
      </w:r>
    </w:p>
    <w:p w14:paraId="7B0A3574" w14:textId="77777777" w:rsidR="00240D15" w:rsidRPr="008E0EB0" w:rsidRDefault="00240D15" w:rsidP="001B69CA">
      <w:pPr>
        <w:jc w:val="center"/>
        <w:rPr>
          <w:b/>
          <w:sz w:val="36"/>
          <w:szCs w:val="36"/>
        </w:rPr>
      </w:pPr>
      <w:r w:rsidRPr="00240D15">
        <w:rPr>
          <w:b/>
          <w:sz w:val="36"/>
          <w:szCs w:val="36"/>
          <w:highlight w:val="red"/>
        </w:rPr>
        <w:t>PLEASE READ</w:t>
      </w:r>
    </w:p>
    <w:p w14:paraId="51B1AB22" w14:textId="77777777" w:rsidR="0070094F" w:rsidRDefault="0070094F" w:rsidP="0070094F">
      <w:pPr>
        <w:spacing w:after="0" w:line="240" w:lineRule="auto"/>
        <w:jc w:val="center"/>
        <w:rPr>
          <w:b/>
          <w:sz w:val="32"/>
          <w:szCs w:val="32"/>
        </w:rPr>
      </w:pPr>
      <w:r w:rsidRPr="0083217C">
        <w:rPr>
          <w:b/>
          <w:color w:val="4BACC6" w:themeColor="accent5"/>
          <w:sz w:val="32"/>
          <w:szCs w:val="32"/>
        </w:rPr>
        <w:t xml:space="preserve">Real Estate </w:t>
      </w:r>
      <w:r w:rsidRPr="0083217C">
        <w:rPr>
          <w:b/>
          <w:sz w:val="32"/>
          <w:szCs w:val="32"/>
        </w:rPr>
        <w:t xml:space="preserve">and </w:t>
      </w:r>
      <w:r w:rsidRPr="0083217C">
        <w:rPr>
          <w:b/>
          <w:color w:val="4BACC6" w:themeColor="accent5"/>
          <w:sz w:val="32"/>
          <w:szCs w:val="32"/>
        </w:rPr>
        <w:t xml:space="preserve">Personal Property Tax </w:t>
      </w:r>
      <w:r w:rsidRPr="0083217C">
        <w:rPr>
          <w:b/>
          <w:sz w:val="32"/>
          <w:szCs w:val="32"/>
        </w:rPr>
        <w:t>bills follow</w:t>
      </w:r>
    </w:p>
    <w:p w14:paraId="27FF2B44" w14:textId="77777777" w:rsidR="0070094F" w:rsidRPr="0083217C" w:rsidRDefault="00ED3996" w:rsidP="0070094F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9663E" wp14:editId="60042B18">
                <wp:simplePos x="0" y="0"/>
                <wp:positionH relativeFrom="column">
                  <wp:posOffset>1064579</wp:posOffset>
                </wp:positionH>
                <wp:positionV relativeFrom="paragraph">
                  <wp:posOffset>172402</wp:posOffset>
                </wp:positionV>
                <wp:extent cx="273050" cy="1444945"/>
                <wp:effectExtent l="4762" t="0" r="17463" b="17462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3050" cy="144494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10A50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5" o:spid="_x0000_s1026" type="#_x0000_t87" style="position:absolute;margin-left:83.85pt;margin-top:13.55pt;width:21.5pt;height:113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" adj="340" strokecolor="black [3213]"/>
            </w:pict>
          </mc:Fallback>
        </mc:AlternateContent>
      </w:r>
      <w:r w:rsidR="0070094F" w:rsidRPr="00A851ED">
        <w:rPr>
          <w:b/>
          <w:i/>
          <w:color w:val="4BACC6" w:themeColor="accent5"/>
          <w:sz w:val="32"/>
          <w:szCs w:val="32"/>
        </w:rPr>
        <w:t>Fiscal Year</w:t>
      </w:r>
      <w:r w:rsidR="0070094F" w:rsidRPr="00A851ED">
        <w:rPr>
          <w:b/>
          <w:color w:val="4BACC6" w:themeColor="accent5"/>
          <w:sz w:val="32"/>
          <w:szCs w:val="32"/>
        </w:rPr>
        <w:t xml:space="preserve"> </w:t>
      </w:r>
      <w:r w:rsidR="0070094F" w:rsidRPr="00C64675">
        <w:rPr>
          <w:b/>
          <w:color w:val="000000" w:themeColor="text1"/>
          <w:sz w:val="32"/>
          <w:szCs w:val="32"/>
        </w:rPr>
        <w:t>July 1 - June 30:</w:t>
      </w:r>
    </w:p>
    <w:p w14:paraId="032BA979" w14:textId="77777777" w:rsidR="0070094F" w:rsidRDefault="00480C09" w:rsidP="00B07E44">
      <w:pPr>
        <w:spacing w:after="0" w:line="240" w:lineRule="auto"/>
        <w:rPr>
          <w:b/>
          <w:color w:val="4BACC6" w:themeColor="accent5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F61801" wp14:editId="6E03A17F">
                <wp:simplePos x="0" y="0"/>
                <wp:positionH relativeFrom="column">
                  <wp:posOffset>5504667</wp:posOffset>
                </wp:positionH>
                <wp:positionV relativeFrom="page">
                  <wp:posOffset>1890085</wp:posOffset>
                </wp:positionV>
                <wp:extent cx="273050" cy="1206820"/>
                <wp:effectExtent l="9525" t="0" r="22225" b="22225"/>
                <wp:wrapNone/>
                <wp:docPr id="4" name="Lef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3050" cy="120682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EFC73" id="Left Brace 4" o:spid="_x0000_s1026" type="#_x0000_t87" style="position:absolute;margin-left:433.45pt;margin-top:148.85pt;width:21.5pt;height:95.0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" adj="407" strokecolor="windowText">
                <w10:wrap anchory="page"/>
              </v:shape>
            </w:pict>
          </mc:Fallback>
        </mc:AlternateContent>
      </w:r>
      <w:r w:rsidR="00ED399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77BC0" wp14:editId="63333CE7">
                <wp:simplePos x="0" y="0"/>
                <wp:positionH relativeFrom="column">
                  <wp:posOffset>4084481</wp:posOffset>
                </wp:positionH>
                <wp:positionV relativeFrom="paragraph">
                  <wp:posOffset>67150</wp:posOffset>
                </wp:positionV>
                <wp:extent cx="273050" cy="1159195"/>
                <wp:effectExtent l="0" t="4763" r="26988" b="26987"/>
                <wp:wrapNone/>
                <wp:docPr id="3" name="Lef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3050" cy="115919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3D5A1E" id="Left Brace 3" o:spid="_x0000_s1026" type="#_x0000_t87" style="position:absolute;margin-left:321.6pt;margin-top:5.3pt;width:21.5pt;height:91.3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" adj="424" strokecolor="windowText"/>
            </w:pict>
          </mc:Fallback>
        </mc:AlternateContent>
      </w:r>
      <w:r w:rsidR="00ED39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4670C" wp14:editId="06E21E3D">
                <wp:simplePos x="0" y="0"/>
                <wp:positionH relativeFrom="column">
                  <wp:posOffset>2565243</wp:posOffset>
                </wp:positionH>
                <wp:positionV relativeFrom="paragraph">
                  <wp:posOffset>33813</wp:posOffset>
                </wp:positionV>
                <wp:extent cx="273132" cy="1225870"/>
                <wp:effectExtent l="0" t="0" r="12700" b="1270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3132" cy="122587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0467A6" id="Left Brace 1" o:spid="_x0000_s1026" type="#_x0000_t87" style="position:absolute;margin-left:202pt;margin-top:2.65pt;width:21.5pt;height:96.5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" adj="401" strokecolor="windowText"/>
            </w:pict>
          </mc:Fallback>
        </mc:AlternateContent>
      </w:r>
      <w:r w:rsidR="00B07E44">
        <w:rPr>
          <w:b/>
          <w:color w:val="4BACC6" w:themeColor="accent5"/>
          <w:sz w:val="28"/>
          <w:szCs w:val="28"/>
        </w:rPr>
        <w:t xml:space="preserve">        </w:t>
      </w:r>
      <w:r w:rsidR="00C16156">
        <w:rPr>
          <w:b/>
          <w:color w:val="4BACC6" w:themeColor="accent5"/>
          <w:sz w:val="28"/>
          <w:szCs w:val="28"/>
        </w:rPr>
        <w:tab/>
      </w:r>
      <w:r w:rsidR="00C16156">
        <w:rPr>
          <w:b/>
          <w:color w:val="4BACC6" w:themeColor="accent5"/>
          <w:sz w:val="28"/>
          <w:szCs w:val="28"/>
        </w:rPr>
        <w:tab/>
      </w:r>
      <w:r w:rsidR="00B07E44">
        <w:rPr>
          <w:b/>
          <w:color w:val="4BACC6" w:themeColor="accent5"/>
          <w:sz w:val="28"/>
          <w:szCs w:val="28"/>
        </w:rPr>
        <w:t xml:space="preserve">  </w:t>
      </w:r>
      <w:r w:rsidR="0070094F" w:rsidRPr="00A851ED">
        <w:rPr>
          <w:b/>
          <w:color w:val="4BACC6" w:themeColor="accent5"/>
          <w:sz w:val="28"/>
          <w:szCs w:val="28"/>
        </w:rPr>
        <w:t>Quarter 1</w:t>
      </w:r>
      <w:r w:rsidR="0070094F" w:rsidRPr="00A851ED">
        <w:rPr>
          <w:b/>
          <w:color w:val="4BACC6" w:themeColor="accent5"/>
        </w:rPr>
        <w:tab/>
      </w:r>
      <w:r w:rsidR="0070094F" w:rsidRPr="00A851ED">
        <w:rPr>
          <w:b/>
          <w:color w:val="4BACC6" w:themeColor="accent5"/>
        </w:rPr>
        <w:tab/>
        <w:t xml:space="preserve">   </w:t>
      </w:r>
      <w:r w:rsidR="0070094F" w:rsidRPr="00A851ED">
        <w:rPr>
          <w:b/>
          <w:color w:val="4BACC6" w:themeColor="accent5"/>
          <w:sz w:val="28"/>
          <w:szCs w:val="28"/>
        </w:rPr>
        <w:t>Quarter 2</w:t>
      </w:r>
      <w:r w:rsidR="0070094F" w:rsidRPr="00A851ED">
        <w:rPr>
          <w:b/>
          <w:color w:val="4BACC6" w:themeColor="accent5"/>
        </w:rPr>
        <w:tab/>
      </w:r>
      <w:r w:rsidR="0070094F" w:rsidRPr="00A851ED">
        <w:rPr>
          <w:b/>
          <w:color w:val="4BACC6" w:themeColor="accent5"/>
        </w:rPr>
        <w:tab/>
        <w:t xml:space="preserve">      </w:t>
      </w:r>
      <w:r w:rsidR="0070094F" w:rsidRPr="00A851ED">
        <w:rPr>
          <w:b/>
          <w:color w:val="4BACC6" w:themeColor="accent5"/>
          <w:sz w:val="28"/>
          <w:szCs w:val="28"/>
        </w:rPr>
        <w:t>Quarter 3</w:t>
      </w:r>
      <w:r w:rsidR="00B07E44">
        <w:rPr>
          <w:b/>
          <w:color w:val="4BACC6" w:themeColor="accent5"/>
        </w:rPr>
        <w:tab/>
        <w:t xml:space="preserve">                     </w:t>
      </w:r>
      <w:r w:rsidR="0070094F" w:rsidRPr="00A851ED">
        <w:rPr>
          <w:b/>
          <w:color w:val="4BACC6" w:themeColor="accent5"/>
          <w:sz w:val="28"/>
          <w:szCs w:val="28"/>
        </w:rPr>
        <w:t>Quarter 4</w:t>
      </w:r>
    </w:p>
    <w:p w14:paraId="3D112B4C" w14:textId="77777777" w:rsidR="0070094F" w:rsidRPr="0070094F" w:rsidRDefault="0070094F" w:rsidP="0070094F">
      <w:pPr>
        <w:spacing w:after="0" w:line="240" w:lineRule="auto"/>
        <w:rPr>
          <w:b/>
          <w:color w:val="4BACC6" w:themeColor="accent5"/>
          <w:sz w:val="28"/>
          <w:szCs w:val="28"/>
        </w:rPr>
      </w:pPr>
      <w:r>
        <w:rPr>
          <w:b/>
          <w:color w:val="4BACC6" w:themeColor="accent5"/>
          <w:sz w:val="28"/>
          <w:szCs w:val="28"/>
        </w:rPr>
        <w:t xml:space="preserve">       </w:t>
      </w:r>
      <w:r w:rsidR="00B16AF2">
        <w:rPr>
          <w:b/>
          <w:color w:val="4BACC6" w:themeColor="accent5"/>
          <w:sz w:val="28"/>
          <w:szCs w:val="28"/>
        </w:rPr>
        <w:t xml:space="preserve">    </w:t>
      </w:r>
      <w:r>
        <w:rPr>
          <w:b/>
          <w:color w:val="4BACC6" w:themeColor="accent5"/>
        </w:rPr>
        <w:t xml:space="preserve"> </w:t>
      </w:r>
      <w:r w:rsidR="00ED3996">
        <w:rPr>
          <w:b/>
          <w:color w:val="4BACC6" w:themeColor="accent5"/>
        </w:rPr>
        <w:tab/>
      </w:r>
      <w:r w:rsidRPr="00DF11C4">
        <w:rPr>
          <w:b/>
          <w:color w:val="4BACC6" w:themeColor="accent5"/>
          <w:sz w:val="20"/>
          <w:szCs w:val="20"/>
        </w:rPr>
        <w:t>Due: Aug 1</w:t>
      </w:r>
      <w:r w:rsidRPr="00A851ED">
        <w:rPr>
          <w:b/>
          <w:color w:val="4BACC6" w:themeColor="accent5"/>
        </w:rPr>
        <w:t xml:space="preserve"> </w:t>
      </w:r>
      <w:r w:rsidRPr="00A851ED">
        <w:rPr>
          <w:b/>
          <w:color w:val="4BACC6" w:themeColor="accent5"/>
        </w:rPr>
        <w:tab/>
      </w:r>
      <w:r w:rsidRPr="00A851ED">
        <w:rPr>
          <w:b/>
          <w:color w:val="4BACC6" w:themeColor="accent5"/>
        </w:rPr>
        <w:tab/>
        <w:t xml:space="preserve">    </w:t>
      </w:r>
      <w:r>
        <w:rPr>
          <w:b/>
          <w:color w:val="4BACC6" w:themeColor="accent5"/>
        </w:rPr>
        <w:t xml:space="preserve"> </w:t>
      </w:r>
      <w:r w:rsidRPr="0031367C">
        <w:rPr>
          <w:b/>
          <w:color w:val="4BACC6" w:themeColor="accent5"/>
          <w:sz w:val="20"/>
          <w:szCs w:val="20"/>
        </w:rPr>
        <w:t>Due: Nov 1</w:t>
      </w:r>
      <w:r w:rsidRPr="0031367C">
        <w:rPr>
          <w:b/>
          <w:color w:val="4BACC6" w:themeColor="accent5"/>
          <w:sz w:val="20"/>
          <w:szCs w:val="20"/>
        </w:rPr>
        <w:tab/>
      </w:r>
      <w:r w:rsidRPr="0031367C">
        <w:rPr>
          <w:b/>
          <w:color w:val="4BACC6" w:themeColor="accent5"/>
          <w:sz w:val="20"/>
          <w:szCs w:val="20"/>
        </w:rPr>
        <w:tab/>
      </w:r>
      <w:r>
        <w:rPr>
          <w:b/>
          <w:color w:val="4BACC6" w:themeColor="accent5"/>
          <w:sz w:val="20"/>
          <w:szCs w:val="20"/>
        </w:rPr>
        <w:t xml:space="preserve">        </w:t>
      </w:r>
      <w:r w:rsidRPr="0031367C">
        <w:rPr>
          <w:b/>
          <w:color w:val="4BACC6" w:themeColor="accent5"/>
          <w:sz w:val="20"/>
          <w:szCs w:val="20"/>
        </w:rPr>
        <w:t>Due: Feb 1</w:t>
      </w:r>
      <w:r w:rsidRPr="0031367C">
        <w:rPr>
          <w:b/>
          <w:color w:val="4BACC6" w:themeColor="accent5"/>
          <w:sz w:val="20"/>
          <w:szCs w:val="20"/>
        </w:rPr>
        <w:tab/>
      </w:r>
      <w:r w:rsidRPr="0031367C">
        <w:rPr>
          <w:b/>
          <w:color w:val="4BACC6" w:themeColor="accent5"/>
          <w:sz w:val="20"/>
          <w:szCs w:val="20"/>
        </w:rPr>
        <w:tab/>
        <w:t xml:space="preserve">   </w:t>
      </w:r>
      <w:r>
        <w:rPr>
          <w:b/>
          <w:color w:val="4BACC6" w:themeColor="accent5"/>
          <w:sz w:val="20"/>
          <w:szCs w:val="20"/>
        </w:rPr>
        <w:t xml:space="preserve">      </w:t>
      </w:r>
      <w:r w:rsidRPr="0031367C">
        <w:rPr>
          <w:b/>
          <w:color w:val="4BACC6" w:themeColor="accent5"/>
          <w:sz w:val="20"/>
          <w:szCs w:val="20"/>
        </w:rPr>
        <w:t>Due: May 1</w:t>
      </w:r>
    </w:p>
    <w:p w14:paraId="56B6E01F" w14:textId="77777777" w:rsidR="0070094F" w:rsidRDefault="0070094F" w:rsidP="0070094F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ab/>
      </w:r>
      <w:r w:rsidR="00ED3996">
        <w:rPr>
          <w:b/>
          <w:sz w:val="16"/>
          <w:szCs w:val="16"/>
        </w:rPr>
        <w:tab/>
      </w:r>
      <w:r w:rsidRPr="00920189">
        <w:rPr>
          <w:b/>
          <w:sz w:val="16"/>
          <w:szCs w:val="16"/>
        </w:rPr>
        <w:t>“Preliminary” Bill</w:t>
      </w:r>
      <w:r>
        <w:rPr>
          <w:b/>
        </w:rPr>
        <w:tab/>
        <w:t xml:space="preserve">        </w:t>
      </w:r>
      <w:r w:rsidR="00B16AF2">
        <w:rPr>
          <w:b/>
        </w:rPr>
        <w:t xml:space="preserve">      </w:t>
      </w:r>
      <w:r>
        <w:rPr>
          <w:b/>
        </w:rPr>
        <w:t xml:space="preserve"> </w:t>
      </w:r>
      <w:r w:rsidRPr="00920189">
        <w:rPr>
          <w:b/>
          <w:sz w:val="16"/>
          <w:szCs w:val="16"/>
        </w:rPr>
        <w:t>“Preliminary” Bill</w:t>
      </w:r>
      <w:r>
        <w:rPr>
          <w:b/>
        </w:rPr>
        <w:tab/>
        <w:t xml:space="preserve">  </w:t>
      </w:r>
      <w:r>
        <w:rPr>
          <w:b/>
        </w:rPr>
        <w:tab/>
      </w:r>
      <w:r w:rsidR="00B16AF2">
        <w:rPr>
          <w:b/>
        </w:rPr>
        <w:t xml:space="preserve">      </w:t>
      </w:r>
      <w:r>
        <w:rPr>
          <w:b/>
        </w:rPr>
        <w:t xml:space="preserve"> </w:t>
      </w:r>
      <w:r w:rsidRPr="00920189">
        <w:rPr>
          <w:b/>
          <w:sz w:val="16"/>
          <w:szCs w:val="16"/>
        </w:rPr>
        <w:t>“</w:t>
      </w:r>
      <w:r>
        <w:rPr>
          <w:b/>
          <w:sz w:val="16"/>
          <w:szCs w:val="16"/>
        </w:rPr>
        <w:t>Actual</w:t>
      </w:r>
      <w:r w:rsidRPr="00920189">
        <w:rPr>
          <w:b/>
          <w:sz w:val="16"/>
          <w:szCs w:val="16"/>
        </w:rPr>
        <w:t>” Bill</w:t>
      </w:r>
      <w:r>
        <w:rPr>
          <w:b/>
        </w:rPr>
        <w:tab/>
      </w:r>
      <w:r>
        <w:rPr>
          <w:b/>
        </w:rPr>
        <w:tab/>
        <w:t xml:space="preserve">  </w:t>
      </w:r>
      <w:r w:rsidR="00B16AF2">
        <w:rPr>
          <w:b/>
        </w:rPr>
        <w:t xml:space="preserve">      </w:t>
      </w:r>
      <w:r>
        <w:rPr>
          <w:b/>
        </w:rPr>
        <w:t xml:space="preserve"> </w:t>
      </w:r>
      <w:r w:rsidRPr="00920189">
        <w:rPr>
          <w:b/>
          <w:sz w:val="16"/>
          <w:szCs w:val="16"/>
        </w:rPr>
        <w:t>“</w:t>
      </w:r>
      <w:r>
        <w:rPr>
          <w:b/>
          <w:sz w:val="16"/>
          <w:szCs w:val="16"/>
        </w:rPr>
        <w:t>Actual</w:t>
      </w:r>
      <w:r w:rsidRPr="00920189">
        <w:rPr>
          <w:b/>
          <w:sz w:val="16"/>
          <w:szCs w:val="16"/>
        </w:rPr>
        <w:t>” Bill</w:t>
      </w:r>
    </w:p>
    <w:p w14:paraId="40C0EA1E" w14:textId="77777777" w:rsidR="006448BE" w:rsidRPr="00DF11C4" w:rsidRDefault="00ED3996" w:rsidP="0070094F">
      <w:pPr>
        <w:spacing w:after="0" w:line="240" w:lineRule="auto"/>
        <w:rPr>
          <w:b/>
          <w:color w:val="4BACC6" w:themeColor="accent5"/>
        </w:rPr>
      </w:pPr>
      <w:r>
        <w:rPr>
          <w:b/>
          <w:color w:val="4BACC6" w:themeColor="accent5"/>
        </w:rPr>
        <w:tab/>
      </w:r>
      <w:r>
        <w:rPr>
          <w:b/>
          <w:color w:val="4BACC6" w:themeColor="accent5"/>
        </w:rPr>
        <w:tab/>
      </w:r>
    </w:p>
    <w:p w14:paraId="43E2471B" w14:textId="77777777" w:rsidR="0070094F" w:rsidRDefault="0070094F" w:rsidP="0070094F">
      <w:pPr>
        <w:spacing w:after="0" w:line="240" w:lineRule="auto"/>
        <w:jc w:val="center"/>
      </w:pPr>
    </w:p>
    <w:tbl>
      <w:tblPr>
        <w:tblStyle w:val="TableGrid"/>
        <w:tblpPr w:leftFromText="180" w:rightFromText="180" w:vertAnchor="text" w:horzAnchor="margin" w:tblpXSpec="center" w:tblpY="-15"/>
        <w:tblW w:w="9360" w:type="dxa"/>
        <w:tblLook w:val="04A0" w:firstRow="1" w:lastRow="0" w:firstColumn="1" w:lastColumn="0" w:noHBand="0" w:noVBand="1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70094F" w14:paraId="72E0CBDE" w14:textId="77777777" w:rsidTr="00AC4AE5">
        <w:tc>
          <w:tcPr>
            <w:tcW w:w="780" w:type="dxa"/>
          </w:tcPr>
          <w:p w14:paraId="5ACEB837" w14:textId="77777777" w:rsidR="0070094F" w:rsidRDefault="0070094F" w:rsidP="00AC4AE5">
            <w:pPr>
              <w:jc w:val="center"/>
            </w:pPr>
            <w:r>
              <w:t>Jul</w:t>
            </w:r>
          </w:p>
        </w:tc>
        <w:tc>
          <w:tcPr>
            <w:tcW w:w="780" w:type="dxa"/>
          </w:tcPr>
          <w:p w14:paraId="477DF4EA" w14:textId="77777777" w:rsidR="0070094F" w:rsidRDefault="0070094F" w:rsidP="00AC4AE5">
            <w:pPr>
              <w:jc w:val="center"/>
            </w:pPr>
            <w:r>
              <w:t>Aug</w:t>
            </w:r>
          </w:p>
        </w:tc>
        <w:tc>
          <w:tcPr>
            <w:tcW w:w="780" w:type="dxa"/>
          </w:tcPr>
          <w:p w14:paraId="4629942B" w14:textId="77777777" w:rsidR="0070094F" w:rsidRDefault="0070094F" w:rsidP="00AC4AE5">
            <w:pPr>
              <w:jc w:val="center"/>
            </w:pPr>
            <w:r>
              <w:t>Sep</w:t>
            </w:r>
          </w:p>
        </w:tc>
        <w:tc>
          <w:tcPr>
            <w:tcW w:w="780" w:type="dxa"/>
          </w:tcPr>
          <w:p w14:paraId="44260352" w14:textId="77777777" w:rsidR="0070094F" w:rsidRDefault="0070094F" w:rsidP="00AC4AE5">
            <w:pPr>
              <w:jc w:val="center"/>
            </w:pPr>
            <w:r>
              <w:t>Oct</w:t>
            </w:r>
          </w:p>
        </w:tc>
        <w:tc>
          <w:tcPr>
            <w:tcW w:w="780" w:type="dxa"/>
          </w:tcPr>
          <w:p w14:paraId="015A487E" w14:textId="77777777" w:rsidR="0070094F" w:rsidRDefault="0070094F" w:rsidP="00AC4AE5">
            <w:pPr>
              <w:jc w:val="center"/>
            </w:pPr>
            <w:r>
              <w:t>Nov</w:t>
            </w:r>
          </w:p>
        </w:tc>
        <w:tc>
          <w:tcPr>
            <w:tcW w:w="780" w:type="dxa"/>
          </w:tcPr>
          <w:p w14:paraId="7F9BCC3B" w14:textId="77777777" w:rsidR="0070094F" w:rsidRDefault="0070094F" w:rsidP="00AC4AE5">
            <w:pPr>
              <w:jc w:val="center"/>
            </w:pPr>
            <w:r>
              <w:t>Dec</w:t>
            </w:r>
          </w:p>
        </w:tc>
        <w:tc>
          <w:tcPr>
            <w:tcW w:w="780" w:type="dxa"/>
          </w:tcPr>
          <w:p w14:paraId="16F6F810" w14:textId="77777777" w:rsidR="0070094F" w:rsidRDefault="0070094F" w:rsidP="00AC4AE5">
            <w:pPr>
              <w:jc w:val="center"/>
            </w:pPr>
            <w:r>
              <w:t>Jan</w:t>
            </w:r>
          </w:p>
        </w:tc>
        <w:tc>
          <w:tcPr>
            <w:tcW w:w="780" w:type="dxa"/>
          </w:tcPr>
          <w:p w14:paraId="1B9729CC" w14:textId="77777777" w:rsidR="0070094F" w:rsidRDefault="0070094F" w:rsidP="00AC4AE5">
            <w:pPr>
              <w:jc w:val="center"/>
            </w:pPr>
            <w:r>
              <w:t>Feb</w:t>
            </w:r>
          </w:p>
        </w:tc>
        <w:tc>
          <w:tcPr>
            <w:tcW w:w="780" w:type="dxa"/>
          </w:tcPr>
          <w:p w14:paraId="112B427E" w14:textId="77777777" w:rsidR="0070094F" w:rsidRDefault="0070094F" w:rsidP="00AC4AE5">
            <w:pPr>
              <w:jc w:val="center"/>
            </w:pPr>
            <w:r>
              <w:t>Mar</w:t>
            </w:r>
          </w:p>
        </w:tc>
        <w:tc>
          <w:tcPr>
            <w:tcW w:w="780" w:type="dxa"/>
          </w:tcPr>
          <w:p w14:paraId="43A284E9" w14:textId="77777777" w:rsidR="0070094F" w:rsidRDefault="0070094F" w:rsidP="00AC4AE5">
            <w:pPr>
              <w:jc w:val="center"/>
            </w:pPr>
            <w:r>
              <w:t>Apr</w:t>
            </w:r>
          </w:p>
        </w:tc>
        <w:tc>
          <w:tcPr>
            <w:tcW w:w="780" w:type="dxa"/>
          </w:tcPr>
          <w:p w14:paraId="4CD1ADC5" w14:textId="77777777" w:rsidR="0070094F" w:rsidRDefault="0070094F" w:rsidP="00AC4AE5">
            <w:pPr>
              <w:jc w:val="center"/>
            </w:pPr>
            <w:r>
              <w:t>May</w:t>
            </w:r>
          </w:p>
        </w:tc>
        <w:tc>
          <w:tcPr>
            <w:tcW w:w="780" w:type="dxa"/>
          </w:tcPr>
          <w:p w14:paraId="23043137" w14:textId="77777777" w:rsidR="0070094F" w:rsidRDefault="0070094F" w:rsidP="00AC4AE5">
            <w:pPr>
              <w:jc w:val="center"/>
            </w:pPr>
            <w:r>
              <w:t>Jun</w:t>
            </w:r>
          </w:p>
        </w:tc>
      </w:tr>
    </w:tbl>
    <w:p w14:paraId="34F9E907" w14:textId="77777777" w:rsidR="001B69CA" w:rsidRDefault="00CF654D" w:rsidP="001B69CA">
      <w:pPr>
        <w:spacing w:after="0" w:line="240" w:lineRule="auto"/>
        <w:ind w:left="360" w:firstLine="720"/>
      </w:pPr>
      <w:r>
        <w:t xml:space="preserve">Mailed 4 times a year. </w:t>
      </w:r>
      <w:r w:rsidR="001B69CA">
        <w:t>When do we mail the bills to you?</w:t>
      </w:r>
      <w:r w:rsidR="006C4BFB">
        <w:t xml:space="preserve"> Please note due dates </w:t>
      </w:r>
    </w:p>
    <w:p w14:paraId="726D823D" w14:textId="77777777" w:rsidR="001B69CA" w:rsidRDefault="001B69CA" w:rsidP="001B69C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Qtr 1 mailed by June 30 (</w:t>
      </w:r>
      <w:r w:rsidRPr="006C4BFB">
        <w:rPr>
          <w:b/>
        </w:rPr>
        <w:t>due 8-1</w:t>
      </w:r>
      <w:r>
        <w:t>)</w:t>
      </w:r>
      <w:r w:rsidR="006C4BFB">
        <w:t xml:space="preserve"> Interest starts being charged 8-2</w:t>
      </w:r>
    </w:p>
    <w:p w14:paraId="6E2A500C" w14:textId="77777777" w:rsidR="001B69CA" w:rsidRDefault="001B69CA" w:rsidP="001B69C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Qtr 2 mailed by September 30 (</w:t>
      </w:r>
      <w:r w:rsidRPr="006C4BFB">
        <w:rPr>
          <w:b/>
        </w:rPr>
        <w:t>due 11-1</w:t>
      </w:r>
      <w:r>
        <w:t>)</w:t>
      </w:r>
      <w:r w:rsidR="006C4BFB">
        <w:t xml:space="preserve">  Interest starts being charged 11-2</w:t>
      </w:r>
    </w:p>
    <w:p w14:paraId="684DE028" w14:textId="77777777" w:rsidR="001B69CA" w:rsidRDefault="001B69CA" w:rsidP="001B69C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Qtr 3 mailed by December 31 (</w:t>
      </w:r>
      <w:r w:rsidRPr="006C4BFB">
        <w:rPr>
          <w:b/>
        </w:rPr>
        <w:t>due Feb 1</w:t>
      </w:r>
      <w:r>
        <w:t>)</w:t>
      </w:r>
      <w:r w:rsidR="006C4BFB">
        <w:t xml:space="preserve">  Interest starts being charged 2-2</w:t>
      </w:r>
    </w:p>
    <w:p w14:paraId="0E9D4BDB" w14:textId="77777777" w:rsidR="001B69CA" w:rsidRDefault="001B69CA" w:rsidP="001B69C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Qtr 4 mailed by March 31 (</w:t>
      </w:r>
      <w:r w:rsidRPr="006C4BFB">
        <w:rPr>
          <w:b/>
        </w:rPr>
        <w:t>due May 1</w:t>
      </w:r>
      <w:r>
        <w:t>)</w:t>
      </w:r>
      <w:r w:rsidR="006C4BFB">
        <w:t xml:space="preserve">  Interest starts being charged 5-2</w:t>
      </w:r>
    </w:p>
    <w:p w14:paraId="4373C48F" w14:textId="77777777" w:rsidR="00CF654D" w:rsidRDefault="00CF654D" w:rsidP="001B69CA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Per Mass General Law</w:t>
      </w:r>
      <w:r w:rsidR="00413345">
        <w:t>,</w:t>
      </w:r>
      <w:r>
        <w:t xml:space="preserve"> bills are mailed to every homeowner in Littleton even if you escrow your taxes</w:t>
      </w:r>
      <w:r w:rsidR="00FB2A90">
        <w:t xml:space="preserve">. Please contact us if you have </w:t>
      </w:r>
      <w:r w:rsidR="00FB2A90" w:rsidRPr="00D106CC">
        <w:rPr>
          <w:b/>
        </w:rPr>
        <w:t>NOT</w:t>
      </w:r>
      <w:r w:rsidR="00FB2A90">
        <w:t xml:space="preserve"> received a bill.</w:t>
      </w:r>
    </w:p>
    <w:p w14:paraId="4B487E09" w14:textId="77777777" w:rsidR="00CF654D" w:rsidRPr="005858F8" w:rsidRDefault="00CF654D" w:rsidP="001B6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highlight w:val="yellow"/>
        </w:rPr>
      </w:pPr>
      <w:r w:rsidRPr="005858F8">
        <w:rPr>
          <w:highlight w:val="yellow"/>
        </w:rPr>
        <w:t>Please open the bills ev</w:t>
      </w:r>
      <w:r w:rsidR="00D106CC" w:rsidRPr="005858F8">
        <w:rPr>
          <w:highlight w:val="yellow"/>
        </w:rPr>
        <w:t>en if you escrow as mortgage companies</w:t>
      </w:r>
      <w:r w:rsidRPr="005858F8">
        <w:rPr>
          <w:highlight w:val="yellow"/>
        </w:rPr>
        <w:t xml:space="preserve"> do make mistakes and can miss a payment</w:t>
      </w:r>
      <w:r w:rsidR="006C4BFB" w:rsidRPr="005858F8">
        <w:rPr>
          <w:highlight w:val="yellow"/>
        </w:rPr>
        <w:t>. It is your responsibility to notify them if that happens.</w:t>
      </w:r>
      <w:r w:rsidR="00382261" w:rsidRPr="005858F8">
        <w:rPr>
          <w:highlight w:val="yellow"/>
        </w:rPr>
        <w:t xml:space="preserve"> Espec</w:t>
      </w:r>
      <w:r w:rsidR="00D106CC" w:rsidRPr="005858F8">
        <w:rPr>
          <w:highlight w:val="yellow"/>
        </w:rPr>
        <w:t>ially if you switch mortgage companies</w:t>
      </w:r>
    </w:p>
    <w:p w14:paraId="3718022D" w14:textId="77777777" w:rsidR="000A0BAA" w:rsidRDefault="000A0BAA" w:rsidP="000A0BAA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4E7D0A">
        <w:rPr>
          <w:b/>
          <w:color w:val="4BACC6" w:themeColor="accent5"/>
          <w:sz w:val="32"/>
          <w:szCs w:val="32"/>
        </w:rPr>
        <w:t>Excise</w:t>
      </w:r>
      <w:r w:rsidRPr="004E7D0A">
        <w:rPr>
          <w:b/>
          <w:sz w:val="32"/>
          <w:szCs w:val="32"/>
        </w:rPr>
        <w:t xml:space="preserve"> Tax bill</w:t>
      </w:r>
      <w:r>
        <w:rPr>
          <w:b/>
          <w:sz w:val="32"/>
          <w:szCs w:val="32"/>
        </w:rPr>
        <w:t>s follow</w:t>
      </w:r>
      <w:r w:rsidRPr="004E7D0A">
        <w:rPr>
          <w:b/>
          <w:sz w:val="32"/>
          <w:szCs w:val="32"/>
        </w:rPr>
        <w:t xml:space="preserve"> </w:t>
      </w:r>
      <w:r w:rsidRPr="00A851ED">
        <w:rPr>
          <w:b/>
          <w:i/>
          <w:color w:val="4BACC6" w:themeColor="accent5"/>
          <w:sz w:val="32"/>
          <w:szCs w:val="32"/>
        </w:rPr>
        <w:t>Calendar Year</w:t>
      </w:r>
      <w:r w:rsidRPr="00A851ED">
        <w:rPr>
          <w:b/>
          <w:color w:val="4BACC6" w:themeColor="accent5"/>
          <w:sz w:val="32"/>
          <w:szCs w:val="32"/>
        </w:rPr>
        <w:t xml:space="preserve"> </w:t>
      </w:r>
      <w:r w:rsidRPr="00C64675">
        <w:rPr>
          <w:b/>
          <w:color w:val="000000" w:themeColor="text1"/>
          <w:sz w:val="32"/>
          <w:szCs w:val="32"/>
        </w:rPr>
        <w:t>Jan 1 – Dec 31:</w:t>
      </w:r>
    </w:p>
    <w:p w14:paraId="2F184932" w14:textId="77777777" w:rsidR="000A0BAA" w:rsidRDefault="000A0BAA" w:rsidP="000A0BAA">
      <w:pPr>
        <w:spacing w:after="0" w:line="240" w:lineRule="auto"/>
      </w:pPr>
      <w:r>
        <w:t>The Registry of</w:t>
      </w:r>
      <w:r w:rsidR="008E0EB0">
        <w:t xml:space="preserve"> Motor Vehicles (RMV) identifies</w:t>
      </w:r>
      <w:r>
        <w:t xml:space="preserve"> which municipality will collect the Excise Tax based on where the vehicle is garaged, as determined by the registration of your</w:t>
      </w:r>
      <w:r w:rsidR="008E0EB0">
        <w:t xml:space="preserve"> license</w:t>
      </w:r>
      <w:r>
        <w:t xml:space="preserve"> plate.  Only the person registered to that </w:t>
      </w:r>
      <w:r w:rsidR="008E0EB0">
        <w:t xml:space="preserve">license </w:t>
      </w:r>
      <w:r>
        <w:t>plate can change the address of the registration with</w:t>
      </w:r>
      <w:r w:rsidR="00240D15">
        <w:t xml:space="preserve"> the Registry of Motor Vehicles </w:t>
      </w:r>
    </w:p>
    <w:p w14:paraId="51BCDCA1" w14:textId="77777777" w:rsidR="000A0BAA" w:rsidRDefault="000A0BAA" w:rsidP="000A0BAA">
      <w:pPr>
        <w:spacing w:after="0" w:line="240" w:lineRule="auto"/>
      </w:pPr>
      <w:r>
        <w:t>When are the bills mailed to you?</w:t>
      </w:r>
    </w:p>
    <w:p w14:paraId="5568E1AE" w14:textId="77777777" w:rsidR="000A0BAA" w:rsidRPr="00480C09" w:rsidRDefault="000A0BAA" w:rsidP="000F4F66">
      <w:pPr>
        <w:spacing w:after="240" w:line="240" w:lineRule="auto"/>
        <w:rPr>
          <w:rFonts w:ascii="Aptos" w:eastAsia="Times New Roman" w:hAnsi="Aptos"/>
          <w:color w:val="000000"/>
        </w:rPr>
      </w:pPr>
      <w:r>
        <w:t>Motor Vehicle Excise Bills are released by March 1</w:t>
      </w:r>
      <w:r w:rsidRPr="00095C22">
        <w:rPr>
          <w:vertAlign w:val="superscript"/>
        </w:rPr>
        <w:t>st</w:t>
      </w:r>
      <w:r>
        <w:t>, and apply to the full calendar year (Jan thru Dec).</w:t>
      </w:r>
      <w:r w:rsidR="00CF654D">
        <w:t xml:space="preserve">  </w:t>
      </w:r>
      <w:r w:rsidR="00CF654D" w:rsidRPr="00FB2A90">
        <w:rPr>
          <w:b/>
          <w:i/>
          <w:highlight w:val="yellow"/>
          <w:u w:val="single"/>
        </w:rPr>
        <w:t>It is your</w:t>
      </w:r>
      <w:r w:rsidR="00CF654D" w:rsidRPr="001F2BB9">
        <w:rPr>
          <w:b/>
          <w:i/>
          <w:u w:val="single"/>
        </w:rPr>
        <w:t xml:space="preserve"> </w:t>
      </w:r>
      <w:r w:rsidR="00CF654D" w:rsidRPr="00FB2A90">
        <w:rPr>
          <w:b/>
          <w:i/>
          <w:highlight w:val="yellow"/>
          <w:u w:val="single"/>
        </w:rPr>
        <w:t>responsibility to notify us if you have not received a bill in the first week of March</w:t>
      </w:r>
      <w:r w:rsidR="000B4FC6">
        <w:rPr>
          <w:b/>
          <w:i/>
          <w:u w:val="single"/>
        </w:rPr>
        <w:t xml:space="preserve">.  </w:t>
      </w:r>
      <w:r w:rsidR="00240D15" w:rsidRPr="00480C09">
        <w:rPr>
          <w:b/>
          <w:i/>
          <w:u w:val="single"/>
        </w:rPr>
        <w:t xml:space="preserve">PER </w:t>
      </w:r>
      <w:r w:rsidR="00240D15" w:rsidRPr="00480C09">
        <w:rPr>
          <w:rFonts w:ascii="Aptos" w:eastAsia="Times New Roman" w:hAnsi="Aptos"/>
          <w:b/>
          <w:bCs/>
          <w:color w:val="000000"/>
        </w:rPr>
        <w:t>MGL Chapter 60A, Section 2 (Motor Vehicle Excise):</w:t>
      </w:r>
      <w:r w:rsidR="00240D15" w:rsidRPr="00480C09">
        <w:rPr>
          <w:rFonts w:ascii="Aptos" w:eastAsia="Times New Roman" w:hAnsi="Aptos"/>
          <w:color w:val="000000"/>
        </w:rPr>
        <w:t> "Failure to receive notice shall not affect the validity of the excise". </w:t>
      </w:r>
    </w:p>
    <w:p w14:paraId="33A6BE35" w14:textId="77777777" w:rsidR="00F67871" w:rsidRPr="00480C09" w:rsidRDefault="00F67871" w:rsidP="000A0BAA">
      <w:pPr>
        <w:pStyle w:val="ListParagraph"/>
        <w:numPr>
          <w:ilvl w:val="0"/>
          <w:numId w:val="2"/>
        </w:num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Please pay your bills by the due date on the bill. RMV will mail demand bills with interest and fees if not paid timely!</w:t>
      </w:r>
      <w:r w:rsidR="00240D15">
        <w:rPr>
          <w:b/>
          <w:i/>
          <w:u w:val="single"/>
        </w:rPr>
        <w:t xml:space="preserve">  </w:t>
      </w:r>
      <w:r w:rsidR="00240D15" w:rsidRPr="00480C09">
        <w:rPr>
          <w:b/>
          <w:i/>
          <w:u w:val="single"/>
        </w:rPr>
        <w:t>Fees can add up to an additional $69.00 if not paid when they are due</w:t>
      </w:r>
      <w:r w:rsidR="00480C09" w:rsidRPr="00480C09">
        <w:rPr>
          <w:b/>
          <w:i/>
          <w:u w:val="single"/>
        </w:rPr>
        <w:t>.</w:t>
      </w:r>
    </w:p>
    <w:p w14:paraId="1EDBC39C" w14:textId="77777777" w:rsidR="0065019C" w:rsidRPr="00480C09" w:rsidRDefault="0065019C" w:rsidP="000A0BAA">
      <w:pPr>
        <w:pStyle w:val="ListParagraph"/>
        <w:numPr>
          <w:ilvl w:val="0"/>
          <w:numId w:val="2"/>
        </w:numPr>
        <w:spacing w:after="0" w:line="240" w:lineRule="auto"/>
        <w:rPr>
          <w:b/>
          <w:i/>
          <w:u w:val="single"/>
        </w:rPr>
      </w:pPr>
      <w:r w:rsidRPr="00480C09">
        <w:rPr>
          <w:b/>
          <w:i/>
          <w:u w:val="single"/>
        </w:rPr>
        <w:t>Excise tax bills are NOT escrowed into your mortgage so please pay the bill</w:t>
      </w:r>
      <w:r w:rsidR="00480C09" w:rsidRPr="00480C09">
        <w:rPr>
          <w:b/>
          <w:i/>
          <w:u w:val="single"/>
        </w:rPr>
        <w:t>.</w:t>
      </w:r>
    </w:p>
    <w:p w14:paraId="6FEBEEAB" w14:textId="77777777" w:rsidR="00C11093" w:rsidRPr="00C11093" w:rsidRDefault="00C11093" w:rsidP="00C11093">
      <w:pPr>
        <w:pStyle w:val="ListParagraph"/>
        <w:numPr>
          <w:ilvl w:val="0"/>
          <w:numId w:val="2"/>
        </w:numPr>
        <w:spacing w:after="0" w:line="240" w:lineRule="auto"/>
        <w:rPr>
          <w:b/>
          <w:i/>
          <w:u w:val="single"/>
        </w:rPr>
      </w:pPr>
      <w:r w:rsidRPr="00FB2939">
        <w:rPr>
          <w:b/>
          <w:i/>
          <w:highlight w:val="yellow"/>
          <w:u w:val="single"/>
        </w:rPr>
        <w:t>Please contact the assessor’s office at 978-540-2410 for any of the below circumstances</w:t>
      </w:r>
      <w:r>
        <w:rPr>
          <w:b/>
          <w:i/>
          <w:u w:val="single"/>
        </w:rPr>
        <w:t xml:space="preserve">.  The </w:t>
      </w:r>
      <w:r w:rsidRPr="004F7F2E">
        <w:rPr>
          <w:b/>
          <w:i/>
          <w:highlight w:val="yellow"/>
          <w:u w:val="single"/>
        </w:rPr>
        <w:t>RMV DOES NOT</w:t>
      </w:r>
      <w:r>
        <w:rPr>
          <w:b/>
          <w:i/>
          <w:u w:val="single"/>
        </w:rPr>
        <w:t xml:space="preserve"> relay to us these circumstances.  There is paperwork that needs to be provided and abatement forms to be filled out by you the owner of the vehicle.</w:t>
      </w:r>
    </w:p>
    <w:p w14:paraId="492FFC66" w14:textId="77777777" w:rsidR="000A0BAA" w:rsidRDefault="00FB2939" w:rsidP="005D7380">
      <w:pPr>
        <w:pStyle w:val="ListParagraph"/>
        <w:numPr>
          <w:ilvl w:val="1"/>
          <w:numId w:val="2"/>
        </w:numPr>
        <w:spacing w:after="0" w:line="240" w:lineRule="auto"/>
      </w:pPr>
      <w:r>
        <w:t>If you buy a vehicle</w:t>
      </w:r>
      <w:r w:rsidR="000A0BAA">
        <w:t xml:space="preserve"> and register new plates</w:t>
      </w:r>
      <w:r w:rsidR="00522EC0">
        <w:t xml:space="preserve"> during the year</w:t>
      </w:r>
      <w:r w:rsidR="000A0BAA">
        <w:t xml:space="preserve">, you will receive an Excise Bill for the portion of the year which runs from the date of registration thru Dec 31. </w:t>
      </w:r>
      <w:r w:rsidR="00522EC0">
        <w:t xml:space="preserve">Keep an eye out for that bill. It is mailed at different times throughout the year. </w:t>
      </w:r>
      <w:r w:rsidR="000A0BAA">
        <w:t>After that initial bill, future bills will be on the annual (12</w:t>
      </w:r>
      <w:r w:rsidR="00D16BAF">
        <w:t>-</w:t>
      </w:r>
      <w:r w:rsidR="000A0BAA">
        <w:t xml:space="preserve"> month) billing cycle</w:t>
      </w:r>
      <w:r w:rsidR="0018440A">
        <w:t xml:space="preserve"> (mailed in March of every year)</w:t>
      </w:r>
      <w:r w:rsidR="000A0BAA">
        <w:t>.</w:t>
      </w:r>
    </w:p>
    <w:p w14:paraId="50F2ACA5" w14:textId="77777777" w:rsidR="000A0BAA" w:rsidRDefault="000A0BAA" w:rsidP="005D7380">
      <w:pPr>
        <w:pStyle w:val="ListParagraph"/>
        <w:numPr>
          <w:ilvl w:val="1"/>
          <w:numId w:val="2"/>
        </w:numPr>
        <w:spacing w:after="0" w:line="240" w:lineRule="auto"/>
      </w:pPr>
      <w:r>
        <w:t>If you transfer your plate fro</w:t>
      </w:r>
      <w:r w:rsidR="00FB2939">
        <w:t>m one vehicle to another vehicle</w:t>
      </w:r>
      <w:r>
        <w:t>, you will receiv</w:t>
      </w:r>
      <w:r w:rsidR="00FB2939">
        <w:t>e an Excise Bill for the new vehicle</w:t>
      </w:r>
      <w:r>
        <w:t xml:space="preserve"> AND you should apply </w:t>
      </w:r>
      <w:r w:rsidR="00FB2939">
        <w:t>for an abatement on the first vehicle</w:t>
      </w:r>
      <w:r>
        <w:t xml:space="preserve">’s Excise Tax.  </w:t>
      </w:r>
    </w:p>
    <w:p w14:paraId="08D61CBF" w14:textId="77777777" w:rsidR="00CF654D" w:rsidRDefault="00F22A1D" w:rsidP="005D7380">
      <w:pPr>
        <w:pStyle w:val="ListParagraph"/>
        <w:numPr>
          <w:ilvl w:val="1"/>
          <w:numId w:val="2"/>
        </w:numPr>
        <w:spacing w:after="0" w:line="240" w:lineRule="auto"/>
      </w:pPr>
      <w:r>
        <w:t>If you trade in, sell, donate</w:t>
      </w:r>
      <w:r w:rsidR="00CF654D">
        <w:t>, or totaled y</w:t>
      </w:r>
      <w:r w:rsidR="00FB2939">
        <w:t>our vehicle</w:t>
      </w:r>
      <w:r w:rsidR="00FB07F6">
        <w:t xml:space="preserve"> the </w:t>
      </w:r>
      <w:r w:rsidR="00FB07F6" w:rsidRPr="00FB07F6">
        <w:rPr>
          <w:b/>
          <w:highlight w:val="yellow"/>
        </w:rPr>
        <w:t>RMV DOES</w:t>
      </w:r>
      <w:r w:rsidR="000B4FC6" w:rsidRPr="00FB07F6">
        <w:rPr>
          <w:highlight w:val="yellow"/>
        </w:rPr>
        <w:t xml:space="preserve"> </w:t>
      </w:r>
      <w:r w:rsidR="000B4FC6" w:rsidRPr="00FB07F6">
        <w:rPr>
          <w:b/>
          <w:highlight w:val="yellow"/>
        </w:rPr>
        <w:t>NOT</w:t>
      </w:r>
      <w:r w:rsidR="000B4FC6">
        <w:t xml:space="preserve"> notify</w:t>
      </w:r>
      <w:r w:rsidR="00CF654D">
        <w:t xml:space="preserve"> us when this takes place. </w:t>
      </w:r>
      <w:r w:rsidR="00173A1F">
        <w:t xml:space="preserve">You </w:t>
      </w:r>
      <w:r w:rsidR="00FB2939">
        <w:t xml:space="preserve">will continue to receive past </w:t>
      </w:r>
      <w:r w:rsidR="00D16BAF">
        <w:t>-</w:t>
      </w:r>
      <w:r w:rsidR="00FB2939">
        <w:t>due</w:t>
      </w:r>
      <w:r w:rsidR="00173A1F">
        <w:t xml:space="preserve"> bill</w:t>
      </w:r>
      <w:r w:rsidR="00FB2939">
        <w:t>s</w:t>
      </w:r>
      <w:r w:rsidR="00173A1F">
        <w:t xml:space="preserve"> if this is not done. </w:t>
      </w:r>
      <w:r w:rsidR="00FB2939">
        <w:t>These past</w:t>
      </w:r>
      <w:r w:rsidR="00D16BAF">
        <w:t>-</w:t>
      </w:r>
      <w:r w:rsidR="00FB2939">
        <w:t xml:space="preserve"> due bills will have additional </w:t>
      </w:r>
      <w:r w:rsidR="00173A1F">
        <w:t>fees and interest.</w:t>
      </w:r>
    </w:p>
    <w:p w14:paraId="191986F5" w14:textId="77777777" w:rsidR="00C52642" w:rsidRDefault="00C52642" w:rsidP="005D7380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If you move out of state, please cancel your plate with the RMV </w:t>
      </w:r>
      <w:r w:rsidR="000B4FC6">
        <w:t xml:space="preserve">ASAP, </w:t>
      </w:r>
      <w:r w:rsidR="00D16BAF">
        <w:t>then contact the Assessor’s O</w:t>
      </w:r>
      <w:r>
        <w:t>ffice</w:t>
      </w:r>
      <w:r w:rsidR="000B4FC6">
        <w:t xml:space="preserve">. The Town of Littleton is </w:t>
      </w:r>
      <w:r w:rsidR="000B4FC6" w:rsidRPr="00FB07F6">
        <w:rPr>
          <w:b/>
          <w:highlight w:val="yellow"/>
        </w:rPr>
        <w:t>NOT</w:t>
      </w:r>
      <w:r w:rsidR="000B4FC6">
        <w:t xml:space="preserve"> notified by the MA RMV nor the new state where you are moving to that you have registered the vehicle elsewhere.</w:t>
      </w:r>
      <w:r w:rsidR="00173A1F">
        <w:t xml:space="preserve"> You will continue to receive a bill if this is not done. RMV will start charging fees and interest.</w:t>
      </w:r>
    </w:p>
    <w:p w14:paraId="035B27FE" w14:textId="77777777" w:rsidR="00744FF1" w:rsidRDefault="00744FF1" w:rsidP="005D7380">
      <w:pPr>
        <w:pStyle w:val="ListParagraph"/>
        <w:numPr>
          <w:ilvl w:val="1"/>
          <w:numId w:val="2"/>
        </w:numPr>
        <w:spacing w:after="0" w:line="240" w:lineRule="auto"/>
      </w:pPr>
      <w:r>
        <w:lastRenderedPageBreak/>
        <w:t xml:space="preserve">If you moved </w:t>
      </w:r>
      <w:r w:rsidR="00CC5FDA">
        <w:t xml:space="preserve">to another city or town in MA please pay the Town of Littleton. </w:t>
      </w:r>
      <w:r w:rsidR="004D25FE">
        <w:t>As long as you have changed your address with the RMV, in t</w:t>
      </w:r>
      <w:r w:rsidR="00CC5FDA">
        <w:t>he following year you will be billed by that town.</w:t>
      </w:r>
    </w:p>
    <w:p w14:paraId="5B19FD95" w14:textId="77777777" w:rsidR="00C90FB3" w:rsidRDefault="00C90FB3" w:rsidP="00C90FB3">
      <w:pPr>
        <w:pStyle w:val="ListParagraph"/>
        <w:spacing w:after="0" w:line="240" w:lineRule="auto"/>
        <w:ind w:left="360"/>
      </w:pPr>
    </w:p>
    <w:p w14:paraId="0F2233D2" w14:textId="77777777" w:rsidR="00C90FB3" w:rsidRPr="0086186F" w:rsidRDefault="00C90FB3" w:rsidP="00C90FB3">
      <w:pPr>
        <w:pStyle w:val="ListParagraph"/>
        <w:spacing w:after="0" w:line="240" w:lineRule="auto"/>
        <w:ind w:left="360"/>
        <w:rPr>
          <w:b/>
        </w:rPr>
      </w:pPr>
      <w:r>
        <w:t>You have numerous options for payment of Real Estate, Personal Property and Excise tax bills.</w:t>
      </w:r>
      <w:r w:rsidR="0086186F">
        <w:t xml:space="preserve"> </w:t>
      </w:r>
      <w:r w:rsidR="0086186F" w:rsidRPr="0086186F">
        <w:rPr>
          <w:b/>
        </w:rPr>
        <w:t xml:space="preserve">NO PAYMENTS </w:t>
      </w:r>
      <w:r w:rsidR="00B160FA">
        <w:rPr>
          <w:b/>
        </w:rPr>
        <w:t xml:space="preserve">ARE TAKEN </w:t>
      </w:r>
      <w:r w:rsidR="0086186F" w:rsidRPr="0086186F">
        <w:rPr>
          <w:b/>
        </w:rPr>
        <w:t>OVER THE PHONE</w:t>
      </w:r>
    </w:p>
    <w:p w14:paraId="2E2AA7FA" w14:textId="77777777" w:rsidR="00C90FB3" w:rsidRDefault="00D106CC" w:rsidP="00D106CC">
      <w:pPr>
        <w:pStyle w:val="ListParagraph"/>
        <w:numPr>
          <w:ilvl w:val="0"/>
          <w:numId w:val="3"/>
        </w:numPr>
        <w:spacing w:after="0" w:line="240" w:lineRule="auto"/>
      </w:pPr>
      <w:r w:rsidRPr="00D106CC">
        <w:rPr>
          <w:b/>
          <w:u w:val="single"/>
        </w:rPr>
        <w:t>ONLINE PAYMENTS</w:t>
      </w:r>
      <w:r>
        <w:t xml:space="preserve">  </w:t>
      </w:r>
      <w:r w:rsidR="00C90FB3">
        <w:t>We encourage you to pay your bill online using t</w:t>
      </w:r>
      <w:r w:rsidR="00D16BAF">
        <w:t>he ONLINE PAYMENTS link on the T</w:t>
      </w:r>
      <w:r w:rsidR="00C90FB3">
        <w:t>own’s website</w:t>
      </w:r>
      <w:r>
        <w:t xml:space="preserve"> </w:t>
      </w:r>
      <w:hyperlink r:id="rId6" w:history="1">
        <w:r w:rsidR="00C90FB3" w:rsidRPr="002E3E4B">
          <w:rPr>
            <w:rStyle w:val="Hyperlink"/>
          </w:rPr>
          <w:t>www.littletonma.org</w:t>
        </w:r>
      </w:hyperlink>
      <w:r w:rsidR="00C90FB3">
        <w:t>.</w:t>
      </w:r>
      <w:r w:rsidR="00AB588A">
        <w:t xml:space="preserve"> C</w:t>
      </w:r>
      <w:r w:rsidR="0042444C">
        <w:t>redit and debit cards have a convenience fee</w:t>
      </w:r>
      <w:r w:rsidR="00AB588A">
        <w:t xml:space="preserve"> charged by the bank, but</w:t>
      </w:r>
      <w:r w:rsidR="00D16BAF">
        <w:t xml:space="preserve"> utilizing the Automated Clearing </w:t>
      </w:r>
      <w:r w:rsidR="00490E76">
        <w:t>House (</w:t>
      </w:r>
      <w:r w:rsidR="00AB588A">
        <w:t>ACH</w:t>
      </w:r>
      <w:r w:rsidR="00D16BAF">
        <w:t>) method is free to residents as the T</w:t>
      </w:r>
      <w:r w:rsidR="00AB588A">
        <w:t>own pays this fee.</w:t>
      </w:r>
    </w:p>
    <w:p w14:paraId="357AED80" w14:textId="77777777" w:rsidR="000A0BAA" w:rsidRDefault="00E45AD1" w:rsidP="00DA28AB">
      <w:pPr>
        <w:pStyle w:val="ListParagraph"/>
        <w:numPr>
          <w:ilvl w:val="0"/>
          <w:numId w:val="3"/>
        </w:numPr>
        <w:spacing w:after="0" w:line="240" w:lineRule="auto"/>
      </w:pPr>
      <w:r w:rsidRPr="00E45AD1">
        <w:rPr>
          <w:b/>
          <w:u w:val="single"/>
        </w:rPr>
        <w:t xml:space="preserve">DROP OFF </w:t>
      </w:r>
      <w:r w:rsidR="00490E76" w:rsidRPr="00E45AD1">
        <w:rPr>
          <w:b/>
          <w:u w:val="single"/>
        </w:rPr>
        <w:t>BOX</w:t>
      </w:r>
      <w:r w:rsidR="00490E76">
        <w:t xml:space="preserve"> For</w:t>
      </w:r>
      <w:r w:rsidR="00C90FB3">
        <w:t xml:space="preserve"> added convenience there is a secure payment drop</w:t>
      </w:r>
      <w:r w:rsidR="009E5CDC">
        <w:t>-</w:t>
      </w:r>
      <w:r w:rsidR="00C90FB3">
        <w:t xml:space="preserve"> off box located outside the </w:t>
      </w:r>
      <w:r w:rsidR="009E5CDC">
        <w:t>main entrance to T</w:t>
      </w:r>
      <w:r w:rsidR="0042444C">
        <w:t xml:space="preserve">own </w:t>
      </w:r>
      <w:r w:rsidR="009E5CDC">
        <w:t>H</w:t>
      </w:r>
      <w:r w:rsidR="0042444C">
        <w:t>all</w:t>
      </w:r>
      <w:r w:rsidR="009E5CDC">
        <w:t>.</w:t>
      </w:r>
    </w:p>
    <w:p w14:paraId="47F60C82" w14:textId="77777777" w:rsidR="00DA28AB" w:rsidRDefault="00E45AD1" w:rsidP="00DA28AB">
      <w:pPr>
        <w:pStyle w:val="ListParagraph"/>
        <w:numPr>
          <w:ilvl w:val="0"/>
          <w:numId w:val="3"/>
        </w:numPr>
        <w:spacing w:after="0" w:line="240" w:lineRule="auto"/>
      </w:pPr>
      <w:r w:rsidRPr="00E45AD1">
        <w:rPr>
          <w:b/>
          <w:u w:val="single"/>
        </w:rPr>
        <w:t>MAIL</w:t>
      </w:r>
      <w:r>
        <w:t xml:space="preserve"> </w:t>
      </w:r>
      <w:r w:rsidR="00BA7CEF">
        <w:t>You</w:t>
      </w:r>
      <w:r w:rsidR="00DA28AB">
        <w:t xml:space="preserve"> may mail your check to the </w:t>
      </w:r>
      <w:r w:rsidR="003B6744">
        <w:t xml:space="preserve">Town of Littleton, </w:t>
      </w:r>
      <w:r w:rsidR="00DA28AB">
        <w:t>Tax Collector, P</w:t>
      </w:r>
      <w:r w:rsidR="00890888">
        <w:t>O</w:t>
      </w:r>
      <w:r w:rsidR="00DA28AB">
        <w:t xml:space="preserve"> Box 1305, Littleton, MA 01460</w:t>
      </w:r>
      <w:r w:rsidR="009E5CDC">
        <w:t xml:space="preserve"> or to the T</w:t>
      </w:r>
      <w:r w:rsidR="00700BAB">
        <w:t>own’s lockbox bank at PO Box 882, Reading, MA 01867</w:t>
      </w:r>
      <w:r w:rsidR="009E5CDC">
        <w:t>.</w:t>
      </w:r>
    </w:p>
    <w:p w14:paraId="454ABC3B" w14:textId="77777777" w:rsidR="003B6744" w:rsidRDefault="00E45AD1" w:rsidP="003B6744">
      <w:pPr>
        <w:pStyle w:val="ListParagraph"/>
        <w:numPr>
          <w:ilvl w:val="0"/>
          <w:numId w:val="3"/>
        </w:numPr>
        <w:spacing w:after="0" w:line="240" w:lineRule="auto"/>
      </w:pPr>
      <w:r w:rsidRPr="00E45AD1">
        <w:rPr>
          <w:b/>
          <w:u w:val="single"/>
        </w:rPr>
        <w:t>IN PERSON HOURS</w:t>
      </w:r>
      <w:r>
        <w:t xml:space="preserve"> </w:t>
      </w:r>
      <w:r w:rsidR="00DA28AB">
        <w:t>You may make payments in-person during office hours</w:t>
      </w:r>
      <w:r w:rsidR="009E5CDC">
        <w:t>,-</w:t>
      </w:r>
      <w:r w:rsidR="0042444C">
        <w:t xml:space="preserve"> Mon</w:t>
      </w:r>
      <w:r w:rsidR="00DA28AB">
        <w:t xml:space="preserve"> 8am to 6pm</w:t>
      </w:r>
      <w:r w:rsidR="00FD1BA2">
        <w:t>,</w:t>
      </w:r>
      <w:r w:rsidR="0042444C">
        <w:t xml:space="preserve"> Tues thru Thurs</w:t>
      </w:r>
      <w:r w:rsidR="00DA28AB">
        <w:t xml:space="preserve"> 8am to 4</w:t>
      </w:r>
      <w:r w:rsidR="00700BAB">
        <w:t>:30</w:t>
      </w:r>
      <w:r w:rsidR="00DA28AB">
        <w:t xml:space="preserve">pm </w:t>
      </w:r>
      <w:r w:rsidR="009E5CDC">
        <w:t xml:space="preserve">and </w:t>
      </w:r>
      <w:r w:rsidR="00DA28AB">
        <w:t>Friday 8am to 12</w:t>
      </w:r>
      <w:r w:rsidR="00700BAB">
        <w:t>:30pm</w:t>
      </w:r>
      <w:r w:rsidR="009E5CDC">
        <w:t>.</w:t>
      </w:r>
    </w:p>
    <w:p w14:paraId="5F23F794" w14:textId="77777777" w:rsidR="00C84FE8" w:rsidRDefault="003C4F0C" w:rsidP="003B6744">
      <w:pPr>
        <w:pStyle w:val="ListParagraph"/>
        <w:numPr>
          <w:ilvl w:val="0"/>
          <w:numId w:val="3"/>
        </w:numPr>
        <w:spacing w:after="0" w:line="240" w:lineRule="auto"/>
      </w:pPr>
      <w:r w:rsidRPr="003C4F0C">
        <w:rPr>
          <w:b/>
          <w:u w:val="single"/>
        </w:rPr>
        <w:t>ELECTRONIC BANK CHECKS</w:t>
      </w:r>
      <w:r>
        <w:t xml:space="preserve"> </w:t>
      </w:r>
      <w:r w:rsidR="00C84FE8">
        <w:t xml:space="preserve">If using electronic </w:t>
      </w:r>
      <w:r w:rsidR="00E87E15">
        <w:t xml:space="preserve">bank </w:t>
      </w:r>
      <w:r w:rsidR="00C84FE8">
        <w:t>checks please put the b</w:t>
      </w:r>
      <w:r>
        <w:t xml:space="preserve">ill number on the memo line. Please make sure the mailing address on your check is set to Town of </w:t>
      </w:r>
      <w:r w:rsidR="00C84FE8">
        <w:t>Littleton, PO Box 1305</w:t>
      </w:r>
      <w:r w:rsidR="00910E0F">
        <w:t>, Littleton, MA 01460</w:t>
      </w:r>
      <w:r>
        <w:t xml:space="preserve">. </w:t>
      </w:r>
      <w:r w:rsidR="00C84FE8">
        <w:t xml:space="preserve"> </w:t>
      </w:r>
      <w:r w:rsidRPr="000E36EF">
        <w:rPr>
          <w:b/>
        </w:rPr>
        <w:t>DO</w:t>
      </w:r>
      <w:r>
        <w:t xml:space="preserve"> </w:t>
      </w:r>
      <w:r w:rsidRPr="000E36EF">
        <w:rPr>
          <w:b/>
        </w:rPr>
        <w:t>NOT</w:t>
      </w:r>
      <w:r>
        <w:t xml:space="preserve"> use </w:t>
      </w:r>
      <w:r w:rsidR="00C84FE8">
        <w:t>the lo</w:t>
      </w:r>
      <w:r>
        <w:t>ckbox address</w:t>
      </w:r>
      <w:r w:rsidR="00C84FE8">
        <w:t xml:space="preserve"> in Reading.  </w:t>
      </w:r>
      <w:r>
        <w:t>This could delay your payment from being posted to your account.  Interest begins to accrue the day after the payment is due.</w:t>
      </w:r>
    </w:p>
    <w:p w14:paraId="01DDC1EF" w14:textId="77777777" w:rsidR="00B007F1" w:rsidRDefault="00B007F1" w:rsidP="00B007F1">
      <w:pPr>
        <w:pStyle w:val="ListParagraph"/>
        <w:spacing w:after="0" w:line="240" w:lineRule="auto"/>
      </w:pPr>
    </w:p>
    <w:p w14:paraId="3365A725" w14:textId="77777777" w:rsidR="006978DD" w:rsidRDefault="00B007F1" w:rsidP="00B007F1">
      <w:pPr>
        <w:spacing w:after="0" w:line="240" w:lineRule="auto"/>
      </w:pPr>
      <w:r>
        <w:t>Please do</w:t>
      </w:r>
      <w:r w:rsidR="006978DD">
        <w:t xml:space="preserve"> your due diligence </w:t>
      </w:r>
      <w:r>
        <w:t xml:space="preserve">to ensure that your payment has cleared your bank. </w:t>
      </w:r>
      <w:r w:rsidR="00C11093">
        <w:t xml:space="preserve"> </w:t>
      </w:r>
      <w:r>
        <w:t>Delays may cause unneces</w:t>
      </w:r>
      <w:r w:rsidR="009E5CDC">
        <w:t>sary interest charges to be</w:t>
      </w:r>
      <w:r>
        <w:t xml:space="preserve"> assessed.</w:t>
      </w:r>
    </w:p>
    <w:p w14:paraId="5DCA0E8F" w14:textId="77777777" w:rsidR="00B007F1" w:rsidRDefault="00B007F1" w:rsidP="00B007F1">
      <w:pPr>
        <w:pStyle w:val="ListParagraph"/>
        <w:spacing w:after="0" w:line="240" w:lineRule="auto"/>
      </w:pPr>
    </w:p>
    <w:p w14:paraId="2B9D65CF" w14:textId="77777777" w:rsidR="00A93ABE" w:rsidRPr="00230A1E" w:rsidRDefault="00B007F1" w:rsidP="00B007F1">
      <w:pPr>
        <w:spacing w:after="0" w:line="240" w:lineRule="auto"/>
        <w:rPr>
          <w:b/>
          <w:bCs/>
        </w:rPr>
      </w:pPr>
      <w:r w:rsidRPr="00230A1E">
        <w:rPr>
          <w:b/>
          <w:bCs/>
        </w:rPr>
        <w:t>We receive</w:t>
      </w:r>
      <w:r w:rsidR="00A93ABE" w:rsidRPr="00230A1E">
        <w:rPr>
          <w:b/>
          <w:bCs/>
        </w:rPr>
        <w:t xml:space="preserve"> numerous calls </w:t>
      </w:r>
      <w:r w:rsidRPr="00230A1E">
        <w:rPr>
          <w:b/>
          <w:bCs/>
        </w:rPr>
        <w:t>each year from</w:t>
      </w:r>
      <w:r w:rsidR="00A93ABE" w:rsidRPr="00230A1E">
        <w:rPr>
          <w:b/>
          <w:bCs/>
        </w:rPr>
        <w:t xml:space="preserve"> January through April</w:t>
      </w:r>
      <w:r w:rsidRPr="00230A1E">
        <w:rPr>
          <w:b/>
          <w:bCs/>
        </w:rPr>
        <w:t xml:space="preserve"> from residents looking for tax payment information.  To help</w:t>
      </w:r>
      <w:r w:rsidR="00664C38" w:rsidRPr="00230A1E">
        <w:rPr>
          <w:b/>
          <w:bCs/>
        </w:rPr>
        <w:t xml:space="preserve"> residents</w:t>
      </w:r>
      <w:r w:rsidRPr="00230A1E">
        <w:rPr>
          <w:b/>
          <w:bCs/>
        </w:rPr>
        <w:t xml:space="preserve"> we have provided a link on the Town website</w:t>
      </w:r>
      <w:r w:rsidR="000E36EF" w:rsidRPr="00230A1E">
        <w:rPr>
          <w:b/>
          <w:bCs/>
        </w:rPr>
        <w:t xml:space="preserve"> (under the Tax Collector’s Department) to verify your tax payments for the year.  Please note that </w:t>
      </w:r>
      <w:r w:rsidR="00664C38" w:rsidRPr="00230A1E">
        <w:rPr>
          <w:b/>
          <w:bCs/>
        </w:rPr>
        <w:t>Excise T</w:t>
      </w:r>
      <w:r w:rsidR="00A93ABE" w:rsidRPr="00230A1E">
        <w:rPr>
          <w:b/>
          <w:bCs/>
        </w:rPr>
        <w:t xml:space="preserve">ax payments </w:t>
      </w:r>
      <w:r w:rsidR="000E36EF" w:rsidRPr="00230A1E">
        <w:rPr>
          <w:b/>
          <w:bCs/>
        </w:rPr>
        <w:t>are not included on this</w:t>
      </w:r>
      <w:r w:rsidR="00A93ABE" w:rsidRPr="00230A1E">
        <w:rPr>
          <w:b/>
          <w:bCs/>
        </w:rPr>
        <w:t xml:space="preserve"> link.  Please keep your receipts</w:t>
      </w:r>
      <w:r w:rsidR="000E36EF" w:rsidRPr="00230A1E">
        <w:rPr>
          <w:b/>
          <w:bCs/>
        </w:rPr>
        <w:t xml:space="preserve"> and cancelled checks</w:t>
      </w:r>
      <w:r w:rsidR="00A93ABE" w:rsidRPr="00230A1E">
        <w:rPr>
          <w:b/>
          <w:bCs/>
        </w:rPr>
        <w:t xml:space="preserve"> for your records.  </w:t>
      </w:r>
    </w:p>
    <w:p w14:paraId="50577237" w14:textId="77777777" w:rsidR="003B6744" w:rsidRDefault="003B6744" w:rsidP="003B6744">
      <w:pPr>
        <w:spacing w:after="0" w:line="240" w:lineRule="auto"/>
        <w:ind w:left="345"/>
      </w:pPr>
    </w:p>
    <w:p w14:paraId="45C594C7" w14:textId="77777777" w:rsidR="00700BAB" w:rsidRDefault="00700BAB" w:rsidP="00700BAB">
      <w:pPr>
        <w:spacing w:after="0" w:line="240" w:lineRule="auto"/>
      </w:pPr>
      <w:r>
        <w:t>We encourage you to</w:t>
      </w:r>
      <w:r w:rsidR="00BB7EA9">
        <w:t xml:space="preserve"> “</w:t>
      </w:r>
      <w:r w:rsidR="00AA0C32">
        <w:t>Subscribe to Town N</w:t>
      </w:r>
      <w:r>
        <w:t>otifications</w:t>
      </w:r>
      <w:r w:rsidR="00BB7EA9">
        <w:t xml:space="preserve">” on the </w:t>
      </w:r>
      <w:r w:rsidR="00664C38">
        <w:t>T</w:t>
      </w:r>
      <w:r w:rsidR="00BB7EA9">
        <w:t xml:space="preserve">own’s website located in the </w:t>
      </w:r>
      <w:r w:rsidR="00AA0C32">
        <w:t>“I Want To”</w:t>
      </w:r>
      <w:r w:rsidR="00BB7EA9">
        <w:t xml:space="preserve"> section toward the bottom of the webpage.  We post reminder notices when bills are due.</w:t>
      </w:r>
      <w:r w:rsidR="00F80E41">
        <w:t xml:space="preserve"> </w:t>
      </w:r>
      <w:r w:rsidR="00664C38">
        <w:t xml:space="preserve"> We also post reminders on the T</w:t>
      </w:r>
      <w:r w:rsidR="00F80E41">
        <w:t xml:space="preserve">own’s website, </w:t>
      </w:r>
      <w:r w:rsidR="00664C38">
        <w:t xml:space="preserve">Facebook and Twitter.  </w:t>
      </w:r>
    </w:p>
    <w:sectPr w:rsidR="00700BAB" w:rsidSect="00C90F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254"/>
    <w:multiLevelType w:val="hybridMultilevel"/>
    <w:tmpl w:val="94BA2B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0465A"/>
    <w:multiLevelType w:val="hybridMultilevel"/>
    <w:tmpl w:val="5C3CCA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BF7ADB"/>
    <w:multiLevelType w:val="hybridMultilevel"/>
    <w:tmpl w:val="F6C48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D3846"/>
    <w:multiLevelType w:val="multilevel"/>
    <w:tmpl w:val="3FDC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E6"/>
    <w:rsid w:val="000277C8"/>
    <w:rsid w:val="0009189F"/>
    <w:rsid w:val="000A0BAA"/>
    <w:rsid w:val="000A179D"/>
    <w:rsid w:val="000B4FC6"/>
    <w:rsid w:val="000E36EF"/>
    <w:rsid w:val="000F4F66"/>
    <w:rsid w:val="001615BF"/>
    <w:rsid w:val="00173A1F"/>
    <w:rsid w:val="0018440A"/>
    <w:rsid w:val="001B69CA"/>
    <w:rsid w:val="001F2BB9"/>
    <w:rsid w:val="002257AF"/>
    <w:rsid w:val="00230A1E"/>
    <w:rsid w:val="00240D15"/>
    <w:rsid w:val="00291E73"/>
    <w:rsid w:val="003609CA"/>
    <w:rsid w:val="00382261"/>
    <w:rsid w:val="003B6744"/>
    <w:rsid w:val="003C4F0C"/>
    <w:rsid w:val="00413345"/>
    <w:rsid w:val="0042444C"/>
    <w:rsid w:val="00480C09"/>
    <w:rsid w:val="00490E76"/>
    <w:rsid w:val="004D25FE"/>
    <w:rsid w:val="004F7F2E"/>
    <w:rsid w:val="005057BE"/>
    <w:rsid w:val="00522EC0"/>
    <w:rsid w:val="005858F8"/>
    <w:rsid w:val="005D7380"/>
    <w:rsid w:val="006448BE"/>
    <w:rsid w:val="0065019C"/>
    <w:rsid w:val="00664C38"/>
    <w:rsid w:val="006978DD"/>
    <w:rsid w:val="006B7C06"/>
    <w:rsid w:val="006C4BFB"/>
    <w:rsid w:val="006D124A"/>
    <w:rsid w:val="0070094F"/>
    <w:rsid w:val="00700BAB"/>
    <w:rsid w:val="00744FF1"/>
    <w:rsid w:val="00782D20"/>
    <w:rsid w:val="008473F4"/>
    <w:rsid w:val="0086186F"/>
    <w:rsid w:val="00890888"/>
    <w:rsid w:val="008E0EB0"/>
    <w:rsid w:val="008F5B43"/>
    <w:rsid w:val="009027CE"/>
    <w:rsid w:val="00910E0F"/>
    <w:rsid w:val="009B7126"/>
    <w:rsid w:val="009E5CDC"/>
    <w:rsid w:val="00A93ABE"/>
    <w:rsid w:val="00AA0C32"/>
    <w:rsid w:val="00AB588A"/>
    <w:rsid w:val="00AF2BE6"/>
    <w:rsid w:val="00B007F1"/>
    <w:rsid w:val="00B07E44"/>
    <w:rsid w:val="00B160FA"/>
    <w:rsid w:val="00B16AF2"/>
    <w:rsid w:val="00BA7CEF"/>
    <w:rsid w:val="00BB7EA9"/>
    <w:rsid w:val="00BE1FE0"/>
    <w:rsid w:val="00BF339F"/>
    <w:rsid w:val="00C11093"/>
    <w:rsid w:val="00C16156"/>
    <w:rsid w:val="00C52642"/>
    <w:rsid w:val="00C84FE8"/>
    <w:rsid w:val="00C90FB3"/>
    <w:rsid w:val="00CC5FDA"/>
    <w:rsid w:val="00CD5BDB"/>
    <w:rsid w:val="00CE70CC"/>
    <w:rsid w:val="00CF654D"/>
    <w:rsid w:val="00D106CC"/>
    <w:rsid w:val="00D16BAF"/>
    <w:rsid w:val="00DA28AB"/>
    <w:rsid w:val="00E45AD1"/>
    <w:rsid w:val="00E87E15"/>
    <w:rsid w:val="00ED3996"/>
    <w:rsid w:val="00F22A1D"/>
    <w:rsid w:val="00F67871"/>
    <w:rsid w:val="00F80E41"/>
    <w:rsid w:val="00FB07F6"/>
    <w:rsid w:val="00FB2939"/>
    <w:rsid w:val="00FB2A90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240B1"/>
  <w15:docId w15:val="{E2DE7BB6-E136-4F9E-AE7F-4EBE8FF0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7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F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5B4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ttletonm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A979-A05A-444E-8622-57C0FFCA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drichards</dc:creator>
  <cp:lastModifiedBy>Deb Richards</cp:lastModifiedBy>
  <cp:revision>2</cp:revision>
  <cp:lastPrinted>2023-08-30T12:58:00Z</cp:lastPrinted>
  <dcterms:created xsi:type="dcterms:W3CDTF">2025-09-04T16:55:00Z</dcterms:created>
  <dcterms:modified xsi:type="dcterms:W3CDTF">2025-09-04T16:55:00Z</dcterms:modified>
</cp:coreProperties>
</file>